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4D" w:rsidRDefault="00AE794D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3A2" w:rsidRDefault="001013A2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EE9" w:rsidRDefault="00DB1EE9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2D5">
        <w:rPr>
          <w:rFonts w:ascii="Times New Roman" w:hAnsi="Times New Roman" w:cs="Times New Roman"/>
          <w:b/>
          <w:sz w:val="26"/>
          <w:szCs w:val="26"/>
        </w:rPr>
        <w:t xml:space="preserve">Оценка результативности и эффективности производимых расходов бюджета МО Белоярский сельсовет </w:t>
      </w:r>
      <w:r w:rsidR="00EF4E44" w:rsidRPr="008972D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F73663" w:rsidRPr="008972D5">
        <w:rPr>
          <w:rFonts w:ascii="Times New Roman" w:hAnsi="Times New Roman" w:cs="Times New Roman"/>
          <w:b/>
          <w:sz w:val="26"/>
          <w:szCs w:val="26"/>
        </w:rPr>
        <w:t xml:space="preserve"> 2011 год</w:t>
      </w:r>
    </w:p>
    <w:p w:rsidR="008972D5" w:rsidRPr="008972D5" w:rsidRDefault="008972D5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EE9" w:rsidRPr="009C7F41" w:rsidRDefault="00DB1EE9" w:rsidP="0018566B">
      <w:pPr>
        <w:pStyle w:val="ConsPlusNormal"/>
        <w:widowControl/>
        <w:tabs>
          <w:tab w:val="left" w:pos="1080"/>
        </w:tabs>
        <w:ind w:left="540" w:firstLine="1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73"/>
        <w:gridCol w:w="3279"/>
        <w:gridCol w:w="1338"/>
        <w:gridCol w:w="1120"/>
        <w:gridCol w:w="983"/>
      </w:tblGrid>
      <w:tr w:rsidR="00F73663" w:rsidRPr="00A07144" w:rsidTr="0018566B">
        <w:trPr>
          <w:trHeight w:val="521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Формула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Фактическое значение показателя, рассчитанное по формуле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Вес показателя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Итоговая оценка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(4*5)</w:t>
            </w:r>
          </w:p>
        </w:tc>
      </w:tr>
      <w:tr w:rsidR="00F73663" w:rsidRPr="00A07144" w:rsidTr="0018566B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F73663" w:rsidRPr="00A07144" w:rsidTr="0018566B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Определение источников покрытия дефицита местного бюджета в соответствии со ст. 96 Бюджетного кодекса РФ (в решении о бюджете на очередной финансовый год)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Определены = 100%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Неопределенны = 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1540D8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F73663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</w:tr>
      <w:tr w:rsidR="00F73663" w:rsidRPr="00A07144" w:rsidTr="0018566B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Обеспечение текущих расходов местного бюджета  доходами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ТР/Д*100%, где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ТР</w:t>
            </w:r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объем текущих расходов местного бюджета      </w:t>
            </w:r>
            <w:r w:rsidR="008F454A">
              <w:rPr>
                <w:rFonts w:eastAsia="Calibri"/>
                <w:sz w:val="22"/>
                <w:szCs w:val="22"/>
                <w:lang w:eastAsia="en-US"/>
              </w:rPr>
              <w:t>33565,8</w:t>
            </w: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="00F73663">
              <w:rPr>
                <w:rFonts w:eastAsia="Calibri"/>
                <w:sz w:val="22"/>
                <w:szCs w:val="22"/>
                <w:lang w:eastAsia="en-US"/>
              </w:rPr>
              <w:t>т.руб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           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 – общий объем доходов местного бюджета</w:t>
            </w:r>
            <w:r w:rsidR="008F454A">
              <w:rPr>
                <w:rFonts w:eastAsia="Calibri"/>
                <w:sz w:val="22"/>
                <w:szCs w:val="22"/>
                <w:lang w:eastAsia="en-US"/>
              </w:rPr>
              <w:t>36539</w:t>
            </w:r>
            <w:r w:rsidR="00F736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73663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Start"/>
            <w:r w:rsidR="00F73663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="00F73663">
              <w:rPr>
                <w:rFonts w:eastAsia="Calibri"/>
                <w:sz w:val="22"/>
                <w:szCs w:val="22"/>
                <w:lang w:eastAsia="en-US"/>
              </w:rPr>
              <w:t>уб</w:t>
            </w:r>
            <w:proofErr w:type="spellEnd"/>
            <w:r w:rsidR="00F7366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8F454A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8F454A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183,72</w:t>
            </w:r>
          </w:p>
        </w:tc>
      </w:tr>
      <w:tr w:rsidR="00F73663" w:rsidRPr="00A07144" w:rsidTr="0018566B">
        <w:trPr>
          <w:trHeight w:val="235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Соответствие фактически полученных налоговых и неналоговых доходов местного бюджета  плановым показателям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Фд/Пд*100%, где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Фд – фактически полученные налоговые и неналоговые доходы    </w:t>
            </w:r>
            <w:r w:rsidR="008F454A">
              <w:rPr>
                <w:rFonts w:eastAsia="Calibri"/>
                <w:sz w:val="22"/>
                <w:szCs w:val="22"/>
                <w:lang w:eastAsia="en-US"/>
              </w:rPr>
              <w:t>13237,4</w:t>
            </w:r>
            <w:r w:rsidR="00F73663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Start"/>
            <w:r w:rsidR="00F73663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>               Пд – план поступления налоговых и неналоговых доходов</w:t>
            </w:r>
            <w:r w:rsidR="008F454A">
              <w:rPr>
                <w:rFonts w:eastAsia="Calibri"/>
                <w:sz w:val="22"/>
                <w:szCs w:val="22"/>
                <w:lang w:eastAsia="en-US"/>
              </w:rPr>
              <w:t xml:space="preserve"> 13055.3</w:t>
            </w:r>
            <w:r w:rsidR="00F73663">
              <w:rPr>
                <w:rFonts w:eastAsia="Calibri"/>
                <w:sz w:val="22"/>
                <w:szCs w:val="22"/>
                <w:lang w:eastAsia="en-US"/>
              </w:rPr>
              <w:t>т.р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8F454A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101,39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8F454A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101,39</w:t>
            </w:r>
          </w:p>
        </w:tc>
      </w:tr>
      <w:tr w:rsidR="00F73663" w:rsidRPr="00A07144" w:rsidTr="0018566B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Доля кредиторской задолженности по оплате труда и начислениям по оплате труда от годового фонда оплаты труда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(ФОТгод - ФОТкр* n)/ ФОТгод *100%, где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ФОТкр – кредиторская задолженность по оплате труда </w:t>
            </w:r>
            <w:r w:rsidR="000E3AE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F73663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Start"/>
            <w:r w:rsidR="00F73663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                         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ФОТгод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годовой фонд оплаты труда, предусмотренный в </w:t>
            </w:r>
            <w:r w:rsidRPr="00A07144">
              <w:rPr>
                <w:rFonts w:eastAsia="Calibri"/>
                <w:sz w:val="22"/>
                <w:szCs w:val="22"/>
                <w:lang w:eastAsia="en-US"/>
              </w:rPr>
              <w:lastRenderedPageBreak/>
              <w:t>местном бюджете   </w:t>
            </w:r>
            <w:r w:rsidR="000E3AEC">
              <w:rPr>
                <w:rFonts w:eastAsia="Calibri"/>
                <w:sz w:val="22"/>
                <w:szCs w:val="22"/>
                <w:lang w:eastAsia="en-US"/>
              </w:rPr>
              <w:t>7012.8</w:t>
            </w:r>
            <w:r w:rsidR="00F73663">
              <w:rPr>
                <w:rFonts w:eastAsia="Calibri"/>
                <w:sz w:val="22"/>
                <w:szCs w:val="22"/>
                <w:lang w:eastAsia="en-US"/>
              </w:rPr>
              <w:t>т.р</w:t>
            </w:r>
            <w:r w:rsidRPr="00A07144">
              <w:rPr>
                <w:rFonts w:eastAsia="Calibri"/>
                <w:sz w:val="22"/>
                <w:szCs w:val="22"/>
                <w:lang w:eastAsia="en-US"/>
              </w:rPr>
              <w:t>            n – число месяцев</w:t>
            </w:r>
            <w:r w:rsidR="000E3AEC">
              <w:rPr>
                <w:rFonts w:eastAsia="Calibri"/>
                <w:sz w:val="22"/>
                <w:szCs w:val="22"/>
                <w:lang w:eastAsia="en-US"/>
              </w:rPr>
              <w:t xml:space="preserve"> 12</w:t>
            </w:r>
            <w:r w:rsidR="00F73663">
              <w:rPr>
                <w:rFonts w:eastAsia="Calibri"/>
                <w:sz w:val="22"/>
                <w:szCs w:val="22"/>
                <w:lang w:eastAsia="en-US"/>
              </w:rPr>
              <w:t>мес</w:t>
            </w:r>
            <w:r w:rsidRPr="00A07144">
              <w:rPr>
                <w:rFonts w:eastAsia="Calibri"/>
                <w:sz w:val="22"/>
                <w:szCs w:val="22"/>
                <w:lang w:eastAsia="en-US"/>
              </w:rPr>
              <w:t>, за которые рассчитывается показатель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0E3AEC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0E3AEC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</w:tr>
      <w:tr w:rsidR="00F73663" w:rsidRPr="00A07144" w:rsidTr="0018566B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Соответствие фонда оплаты труда (ФОТ) согласно тарификационным спискам и штатному расписанию, утвержденной смете расходов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Фу/Фф*100%, где 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Фу – фонд оплаты труда, утвержденный в смете расходов</w:t>
            </w:r>
            <w:r w:rsidR="005E583B">
              <w:rPr>
                <w:rFonts w:eastAsia="Calibri"/>
                <w:sz w:val="22"/>
                <w:szCs w:val="22"/>
                <w:lang w:eastAsia="en-US"/>
              </w:rPr>
              <w:t>7012,8</w:t>
            </w:r>
            <w:r w:rsidR="00F73663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Start"/>
            <w:r w:rsidR="00F73663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>,                         Фф – фактический фонд оплаты труда</w:t>
            </w:r>
            <w:r w:rsidR="005E583B">
              <w:rPr>
                <w:rFonts w:eastAsia="Calibri"/>
                <w:sz w:val="22"/>
                <w:szCs w:val="22"/>
                <w:lang w:eastAsia="en-US"/>
              </w:rPr>
              <w:t xml:space="preserve"> 7261,5</w:t>
            </w:r>
            <w:r w:rsidR="00F73663">
              <w:rPr>
                <w:rFonts w:eastAsia="Calibri"/>
                <w:sz w:val="22"/>
                <w:szCs w:val="22"/>
                <w:lang w:eastAsia="en-US"/>
              </w:rPr>
              <w:t>т.р</w:t>
            </w:r>
            <w:r w:rsidRPr="00A07144">
              <w:rPr>
                <w:rFonts w:eastAsia="Calibri"/>
                <w:sz w:val="22"/>
                <w:szCs w:val="22"/>
                <w:lang w:eastAsia="en-US"/>
              </w:rPr>
              <w:t>, со</w:t>
            </w:r>
            <w:r w:rsidR="00F73663">
              <w:rPr>
                <w:rFonts w:eastAsia="Calibri"/>
                <w:sz w:val="22"/>
                <w:szCs w:val="22"/>
                <w:lang w:eastAsia="en-US"/>
              </w:rPr>
              <w:t xml:space="preserve">гласно </w:t>
            </w: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штатному расписанию               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76367F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76367F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193,16</w:t>
            </w:r>
          </w:p>
        </w:tc>
      </w:tr>
      <w:tr w:rsidR="00F73663" w:rsidRPr="00A07144" w:rsidTr="0018566B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Соблюдение лимитов потребления теплоэнергоресурсов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Эн/Эф*100%, где 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Эн – лимит потребления теплоэнергоресурсов   Эф – фактическое потребление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теплоэнергоресурсов</w:t>
            </w:r>
            <w:proofErr w:type="spellEnd"/>
            <w:r w:rsidR="00F736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5A7" w:rsidRDefault="00F73663" w:rsidP="000E3AE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Тепло </w:t>
            </w:r>
            <w:r w:rsidR="003025A7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3025A7" w:rsidRDefault="00F73663" w:rsidP="000E3AE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Энергия </w:t>
            </w:r>
          </w:p>
          <w:p w:rsidR="00F73663" w:rsidRPr="00A07144" w:rsidRDefault="003025A7" w:rsidP="000E3AE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3025A7" w:rsidRDefault="003025A7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3663" w:rsidRDefault="00F73663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F73663" w:rsidRPr="00A07144" w:rsidRDefault="00F73663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63" w:rsidRDefault="003025A7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  <w:p w:rsidR="003025A7" w:rsidRDefault="003025A7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25A7" w:rsidRPr="00A07144" w:rsidRDefault="003025A7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390,9</w:t>
            </w:r>
          </w:p>
        </w:tc>
      </w:tr>
      <w:tr w:rsidR="00F73663" w:rsidRPr="00A07144" w:rsidTr="0018566B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Соблюдение норм потребления и списания горюче-смазочных материалов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Сн/Сф*100%, где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Сн – нормы потребления и списания, учтенных в расчетах к смете расходов,                      Сф – фактически предоставлено и списано указанных материалов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3025A7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EE9" w:rsidRPr="00A07144" w:rsidRDefault="003025A7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106,4</w:t>
            </w:r>
          </w:p>
        </w:tc>
      </w:tr>
      <w:tr w:rsidR="00F73663" w:rsidRPr="00A07144" w:rsidTr="0018566B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Доля расходов на закупку товаров, работ и услуг, произведенных на основе торгов (конкурсов)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Гзк/Ор*100%, где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Гзк – объем муниципальных закупок, произведенных на конкурсной основе,      Ор – объем всех расходов на закупку товаров, работ и услуг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3025A7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57.72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3025A7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115.44</w:t>
            </w:r>
          </w:p>
        </w:tc>
      </w:tr>
      <w:tr w:rsidR="00F73663" w:rsidRPr="00A07144" w:rsidTr="0018566B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Доля дебиторской задолженности от объема выделенных бюджетных ассигнований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(Оа-Дз)/Оа*100%, где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Оа – объем выделенных бюджетных ассигнований                Дз – дебиторская задолженность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3025A7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99.22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3025A7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99.22</w:t>
            </w:r>
          </w:p>
        </w:tc>
      </w:tr>
      <w:tr w:rsidR="00F73663" w:rsidRPr="00A07144" w:rsidTr="0018566B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Доля кредиторской задолженности от объема сметных назначений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(Сн-Кз)/Сн*100%, где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Сн – годовые сметные назначения                        </w:t>
            </w:r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Кз</w:t>
            </w:r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- кредиторская задолженность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3025A7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3025A7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</w:tr>
      <w:tr w:rsidR="00F73663" w:rsidRPr="00A07144" w:rsidTr="0018566B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Доля кредиторской задолженности по оплате коммунальных услуг учреждений бюджетной сферы от годовых плановых назначений учреждений по этому виду расходов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(КУгод - ККУ*n)/ КУгод*100%, где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ККУ – кредиторская задолженность по оплате коммунальных услуг учреждений бюджетной сферы                         КУгод – годовые ассигнования по этому виду расходов                        n – число месяцев, за которые рассчитывается показатель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F73663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F73663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</w:tr>
      <w:tr w:rsidR="00F73663" w:rsidRPr="00A07144" w:rsidTr="0018566B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Доля средств, использованных по целевому назначению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(Бс-Сни)/Бс*100%, где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Бс – выделено бюджетных средств всего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Сни – сумма целевого использования бюджетных средств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4D54DD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4D54DD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</w:tr>
      <w:tr w:rsidR="00F73663" w:rsidRPr="00A07144" w:rsidTr="0018566B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Соответствие фактически полученных доходов бюджетных учреждений от предпринимательской и иной приносящей доход деятельности плановым показателям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Фдп/Пдп*100%, где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Фдп – фактически полученные доходы бюджетных учреждений от предпринимательской и иной приносящей доход деятельности                  Пдп – план поступления доходов от предпринимательской и иной приносящей доход деятельности  бюджетных учреждений           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F73663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F73663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73663" w:rsidRPr="00A07144" w:rsidTr="0018566B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Соответствие кассового исполнения по расходам плановым назначениям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КР/ПР*100% где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КР</w:t>
            </w:r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кассовые расходы на конец анализируемого периода                              ПР – плановые расходы отчетного периода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3025A7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65.8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3025A7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65.8</w:t>
            </w:r>
          </w:p>
        </w:tc>
      </w:tr>
      <w:tr w:rsidR="00F73663" w:rsidRPr="00A07144" w:rsidTr="0018566B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Сохранность товарно-материальных ценностей (ТМЦ)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(Ст-Нт)/Ст*100%, где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Ст – стоимость товарно-материальных ценностей на конец года,                   Нт – сумма недостачи товарно-материальных ценностей, выявленная в ходе </w:t>
            </w:r>
            <w:r w:rsidRPr="00A07144">
              <w:rPr>
                <w:rFonts w:eastAsia="Calibri"/>
                <w:sz w:val="22"/>
                <w:szCs w:val="22"/>
                <w:lang w:eastAsia="en-US"/>
              </w:rPr>
              <w:lastRenderedPageBreak/>
              <w:t>инвентаризации (по балансовой стоимости)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F73663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F73663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</w:tr>
      <w:tr w:rsidR="00F73663" w:rsidRPr="00A07144" w:rsidTr="0018566B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Обеспеченность приборами учета и регулирования потребления коммунальных услуг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Кф/Кп*100%, где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Кф – количество приборов учета и регулирования потребления коммунальных услуг фактически                        Кп - количество приборов учета и регулирования потребления коммунальных услуг по потребности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F73663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F73663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F73663" w:rsidRPr="00A07144" w:rsidTr="0018566B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Отношение общего количества поступивших жалоб от населения к количеству подтвердившихся жалоб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(Жо-Жп)/Жо*100%, где</w:t>
            </w:r>
          </w:p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Жо – общее количество жалоб                               Жп – количество подтвердившихся жалоб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3025A7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3025A7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73663" w:rsidRPr="00A07144" w:rsidTr="0018566B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ИТОГО          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4D54DD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76367F">
              <w:rPr>
                <w:rFonts w:eastAsia="Calibri"/>
                <w:sz w:val="22"/>
                <w:szCs w:val="22"/>
                <w:lang w:eastAsia="en-US"/>
              </w:rPr>
              <w:t>06.03</w:t>
            </w:r>
          </w:p>
        </w:tc>
        <w:bookmarkStart w:id="0" w:name="_GoBack"/>
        <w:bookmarkEnd w:id="0"/>
      </w:tr>
      <w:tr w:rsidR="00F73663" w:rsidRPr="00A07144" w:rsidTr="0018566B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Максимально возможное значение                             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DB1EE9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EE9" w:rsidRPr="00A07144" w:rsidRDefault="00F73663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EE9" w:rsidRPr="00A07144" w:rsidRDefault="003025A7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EE9" w:rsidRPr="00A07144" w:rsidRDefault="003025A7" w:rsidP="001856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  <w:r w:rsidR="00F73663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</w:tbl>
    <w:p w:rsidR="00DB1EE9" w:rsidRDefault="00DB1EE9" w:rsidP="0018566B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B1EE9" w:rsidRDefault="00DB1EE9" w:rsidP="0018566B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B1EE9" w:rsidRPr="009C7F41" w:rsidRDefault="00DB1EE9" w:rsidP="0018566B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DB1EE9" w:rsidRPr="009C7F41" w:rsidSect="00DB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DF7"/>
    <w:multiLevelType w:val="hybridMultilevel"/>
    <w:tmpl w:val="BBBC9672"/>
    <w:lvl w:ilvl="0" w:tplc="110E8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AC514E"/>
    <w:multiLevelType w:val="hybridMultilevel"/>
    <w:tmpl w:val="95CE7124"/>
    <w:lvl w:ilvl="0" w:tplc="E404E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7"/>
    <w:rsid w:val="00030874"/>
    <w:rsid w:val="00085631"/>
    <w:rsid w:val="000A6AEC"/>
    <w:rsid w:val="000E3AEC"/>
    <w:rsid w:val="001013A2"/>
    <w:rsid w:val="001540D8"/>
    <w:rsid w:val="001E05A7"/>
    <w:rsid w:val="001E3D80"/>
    <w:rsid w:val="00285A0F"/>
    <w:rsid w:val="003025A7"/>
    <w:rsid w:val="00417046"/>
    <w:rsid w:val="0047299B"/>
    <w:rsid w:val="004B1023"/>
    <w:rsid w:val="004D54DD"/>
    <w:rsid w:val="005E583B"/>
    <w:rsid w:val="0066360E"/>
    <w:rsid w:val="0076367F"/>
    <w:rsid w:val="0080578E"/>
    <w:rsid w:val="008972D5"/>
    <w:rsid w:val="008F454A"/>
    <w:rsid w:val="0090140E"/>
    <w:rsid w:val="00947E88"/>
    <w:rsid w:val="009B6E17"/>
    <w:rsid w:val="009C7F41"/>
    <w:rsid w:val="00A07144"/>
    <w:rsid w:val="00A41C72"/>
    <w:rsid w:val="00A54744"/>
    <w:rsid w:val="00A72DD4"/>
    <w:rsid w:val="00AE794D"/>
    <w:rsid w:val="00AF26B8"/>
    <w:rsid w:val="00B507BA"/>
    <w:rsid w:val="00B51564"/>
    <w:rsid w:val="00BB1A1C"/>
    <w:rsid w:val="00CB24BF"/>
    <w:rsid w:val="00D7651F"/>
    <w:rsid w:val="00DB1EE9"/>
    <w:rsid w:val="00EC6DE2"/>
    <w:rsid w:val="00EF4E44"/>
    <w:rsid w:val="00F4655A"/>
    <w:rsid w:val="00F73663"/>
    <w:rsid w:val="00F95687"/>
    <w:rsid w:val="00F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F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C7F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F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C7F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chihacheva_t_g</dc:creator>
  <cp:keywords/>
  <cp:lastModifiedBy>chihacheva_t_g</cp:lastModifiedBy>
  <cp:revision>2</cp:revision>
  <cp:lastPrinted>2012-09-19T03:42:00Z</cp:lastPrinted>
  <dcterms:created xsi:type="dcterms:W3CDTF">2012-09-19T00:43:00Z</dcterms:created>
  <dcterms:modified xsi:type="dcterms:W3CDTF">2012-09-19T03:43:00Z</dcterms:modified>
</cp:coreProperties>
</file>